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9" w:name="X65cb8219ad0359573b5a6151622dc8daa9de401"/>
    <w:p>
      <w:pPr>
        <w:pStyle w:val="Heading1"/>
      </w:pPr>
      <w:r>
        <w:t xml:space="preserve">Löschkonzept: Aufbewahren, Sperren und Löschen mit dem DMS</w:t>
      </w:r>
    </w:p>
    <w:p>
      <w:pPr>
        <w:pStyle w:val="BlockText"/>
      </w:pPr>
      <w:r>
        <w:rPr>
          <w:bCs/>
          <w:b/>
        </w:rPr>
        <w:t xml:space="preserve">Vorlage.</w:t>
      </w:r>
      <w:r>
        <w:t xml:space="preserve"> </w:t>
      </w:r>
      <w:r>
        <w:t xml:space="preserve">Alles in [eckigen Klammern] ersetzt du durch deine Angaben oder streichst es. Die übrigen Texte beschreiben, was das DMS tut, und passen, solange du es so einsetzt wie beschrieben. Die Vorlage ist ein Ausgangspunkt,</w:t>
      </w:r>
      <w:r>
        <w:t xml:space="preserve"> </w:t>
      </w:r>
      <w:r>
        <w:rPr>
          <w:bCs/>
          <w:b/>
        </w:rPr>
        <w:t xml:space="preserve">keine Rechtsberatung</w:t>
      </w:r>
      <w:r>
        <w:t xml:space="preserve"> </w:t>
      </w:r>
      <w:r>
        <w:t xml:space="preserve">– stimme Fristen und Gründe mit deiner Steuerberatung bzw. deinem Datenschutzbeauftragten ab. Bewahre dieses Löschkonzept selbst auf (z. B. als Mappe im DMS) und halte die Änderungstabelle am Ende aktuell.</w:t>
      </w:r>
    </w:p>
    <w:bookmarkStart w:id="20" w:name="allgemeines"/>
    <w:p>
      <w:pPr>
        <w:pStyle w:val="Heading2"/>
      </w:pPr>
      <w:r>
        <w:t xml:space="preserve">1. Allgemeines</w:t>
      </w:r>
    </w:p>
    <w:tbl>
      <w:tblPr>
        <w:tblStyle w:val="Table"/>
        <w:tblW w:type="pct" w:w="5000"/>
        <w:tblLook w:firstRow="0" w:lastRow="0" w:firstColumn="0" w:lastColumn="0" w:noHBand="0" w:noVBand="0" w:val="0000"/>
        <w:jc w:val="start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Verantwortlicher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[Name, Anschrift – wie unter Werkbank → Datenschutz → Einstellungen]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Ansprechpartner für Datenschutz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[Name, E-Mail – ggf. Datenschutzbeauftragter]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Verantwortlich für Löschungen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[Name]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Vertretung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[Name]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Eingesetzte Software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DMS (Open Source, https://github.com/motom001/dms), Version [z. B. 0.99.0] (Werkbank → Technik), selbst betrieben auf [Gerät / Anbieter]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Geltungsbereich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[Welche Daten: z. B. Mieter und Mietverhältnisse, Kunden, Lieferanten, Beschäftigte …]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Gültig ab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[Datum]</w:t>
            </w:r>
          </w:p>
        </w:tc>
      </w:tr>
    </w:tbl>
    <w:bookmarkEnd w:id="20"/>
    <w:bookmarkStart w:id="21" w:name="datenarten-und-fristen"/>
    <w:p>
      <w:pPr>
        <w:pStyle w:val="Heading2"/>
      </w:pPr>
      <w:r>
        <w:t xml:space="preserve">2. Datenarten und Fristen</w:t>
      </w:r>
    </w:p>
    <w:p>
      <w:pPr>
        <w:pStyle w:val="FirstParagraph"/>
      </w:pPr>
      <w:r>
        <w:t xml:space="preserve">Jeder</w:t>
      </w:r>
      <w:r>
        <w:t xml:space="preserve"> </w:t>
      </w:r>
      <w:r>
        <w:rPr>
          <w:bCs/>
          <w:b/>
        </w:rPr>
        <w:t xml:space="preserve">Mappentyp</w:t>
      </w:r>
      <w:r>
        <w:t xml:space="preserve"> </w:t>
      </w:r>
      <w:r>
        <w:t xml:space="preserve">im DMS ist eine Datenart. Die Liste der Mappentypen steht unter</w:t>
      </w:r>
      <w:r>
        <w:t xml:space="preserve"> </w:t>
      </w:r>
      <w:r>
        <w:rPr>
          <w:bCs/>
          <w:b/>
        </w:rPr>
        <w:t xml:space="preserve">Werkbank → Mappentypen</w:t>
      </w:r>
      <w:r>
        <w:t xml:space="preserve">; der Zweck je Mappentyp, der eine Person betrifft, unter</w:t>
      </w:r>
      <w:r>
        <w:t xml:space="preserve"> </w:t>
      </w:r>
      <w:r>
        <w:rPr>
          <w:bCs/>
          <w:b/>
        </w:rPr>
        <w:t xml:space="preserve">Werkbank → Datenschutz → Einstellungen</w:t>
      </w:r>
      <w:r>
        <w:t xml:space="preserve">.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990"/>
        <w:gridCol w:w="990"/>
        <w:gridCol w:w="990"/>
        <w:gridCol w:w="990"/>
        <w:gridCol w:w="990"/>
        <w:gridCol w:w="990"/>
        <w:gridCol w:w="990"/>
        <w:gridCol w:w="99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Datenart (Mappentyp)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Betroffene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Zweck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Frist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Grund der Frist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Beginn der Frist (Stichtag)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Sperre im DMS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Löschweg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[Rechnung]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[Kunden, Lieferanten]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[Buchführung]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[8 Jahre]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[§ 147 AO, § 14b UStG]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[Rechnungsdatum, ab Ende des Kalenderjahres]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Archivmodus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Darf weg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[Geschäftsbrief / Post]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[Absender, Empfänger]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[Geschäftsverkehr]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[6 Jahre]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[§ 147 AO, § 257 HGB]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[Datum, ab Ende des Kalenderjahres]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Archivmodus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Darf weg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[Mietvertrag]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[Mieter]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[Durchführung des Mietverhältnisses]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[Ende des Mietverhältnisses + 3 Jahre]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[Verjährung, § 195 BGB]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[Vertragsende]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[Archivmodus / Ansicht]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[Darf weg / Ansicht]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[Mieter / Kunde / Kontakt]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[die Person]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[Kontakt, Vertragsdurchführung]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[solange ein Vertrag besteht + …]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[Zweck entfällt]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[letzter Vertrag endet]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[keine]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[Ansicht „…“, löschen von Hand]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[Bewerbung]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[Bewerber]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[Stellenbesetzung]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[6 Monate nach Absage]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[Abwehr von Ansprüchen nach AGG]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[Datum der Absage]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[keine]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[Ansicht „…“, löschen von Hand]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[Weitere]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Cs/>
          <w:b/>
        </w:rPr>
        <w:t xml:space="preserve">Sperre im DMS: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Archivmodus</w:t>
      </w:r>
      <w:r>
        <w:t xml:space="preserve"> </w:t>
      </w:r>
      <w:r>
        <w:t xml:space="preserve">(Werkbank → Mappentypen → Archivmodus): Mappen und Dokumente dieses Mappentyps lassen sich bis zum Ende der Aufbewahrungsfrist nicht löschen – auch nicht von Administratoren, über den Papierkorb oder die Schnittstelle. Dokumente ändern sich nur als neue Version. Die Frist läuft bis zum 31.12. des Stichtagsjahres plus die Jahre.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Keine:</w:t>
      </w:r>
      <w:r>
        <w:t xml:space="preserve"> </w:t>
      </w:r>
      <w:r>
        <w:t xml:space="preserve">Die Mappen lassen sich jederzeit löschen. Wer das darf, regeln die Berechtigungen (Abschnitt 5).</w:t>
      </w:r>
    </w:p>
    <w:p>
      <w:pPr>
        <w:pStyle w:val="FirstParagraph"/>
      </w:pPr>
      <w:r>
        <w:rPr>
          <w:bCs/>
          <w:b/>
        </w:rPr>
        <w:t xml:space="preserve">Löschweg: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Darf weg:</w:t>
      </w:r>
      <w:r>
        <w:t xml:space="preserve"> </w:t>
      </w:r>
      <w:r>
        <w:t xml:space="preserve">Nach Fristende stehen die Mappen unter</w:t>
      </w:r>
      <w:r>
        <w:t xml:space="preserve"> </w:t>
      </w:r>
      <w:r>
        <w:rPr>
          <w:bCs/>
          <w:b/>
        </w:rPr>
        <w:t xml:space="preserve">Werkbank → Darf weg</w:t>
      </w:r>
      <w:r>
        <w:t xml:space="preserve">. Das DMS löscht nie von selbst.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Ansicht:</w:t>
      </w:r>
      <w:r>
        <w:t xml:space="preserve"> </w:t>
      </w:r>
      <w:r>
        <w:t xml:space="preserve">Für Fristen ohne Archivmodus zeigt die Ansicht [Name] die fälligen Mappen nach dem Feld [Datumsfeld].</w:t>
      </w:r>
    </w:p>
    <w:bookmarkEnd w:id="21"/>
    <w:bookmarkStart w:id="22" w:name="regelmäßiges-löschen"/>
    <w:p>
      <w:pPr>
        <w:pStyle w:val="Heading2"/>
      </w:pPr>
      <w:r>
        <w:t xml:space="preserve">3. Regelmäßiges Löschen</w:t>
      </w:r>
    </w:p>
    <w:p>
      <w:pPr>
        <w:numPr>
          <w:ilvl w:val="0"/>
          <w:numId w:val="1003"/>
        </w:numPr>
        <w:pStyle w:val="Compact"/>
      </w:pPr>
      <w:r>
        <w:t xml:space="preserve">[Wer] geht [jährlich, z. B. im Januar]</w:t>
      </w:r>
      <w:r>
        <w:t xml:space="preserve"> </w:t>
      </w:r>
      <w:r>
        <w:rPr>
          <w:bCs/>
          <w:b/>
        </w:rPr>
        <w:t xml:space="preserve">Werkbank → Darf weg</w:t>
      </w:r>
      <w:r>
        <w:t xml:space="preserve"> </w:t>
      </w:r>
      <w:r>
        <w:t xml:space="preserve">und die Ansichten aus Abschnitt 2 durch und löscht, was weg darf. [Wer] hält fest, wann das geschah (Abschnitt 8).</w:t>
      </w:r>
    </w:p>
    <w:p>
      <w:pPr>
        <w:numPr>
          <w:ilvl w:val="0"/>
          <w:numId w:val="1003"/>
        </w:numPr>
        <w:pStyle w:val="Compact"/>
      </w:pPr>
      <w:r>
        <w:t xml:space="preserve">Gelöschte Mappen und Dokumente kommen in den</w:t>
      </w:r>
      <w:r>
        <w:t xml:space="preserve"> </w:t>
      </w:r>
      <w:r>
        <w:rPr>
          <w:bCs/>
          <w:b/>
        </w:rPr>
        <w:t xml:space="preserve">Papierkorb</w:t>
      </w:r>
      <w:r>
        <w:t xml:space="preserve"> </w:t>
      </w:r>
      <w:r>
        <w:t xml:space="preserve">(Werkbank → Papierkorb, Aufbewahrung [z. B. 30 Tage]). Danach löscht das DMS sie mit ihren Dateien und dem Volltext endgültig. [Oder: Der Papierkorb wird nach dem Löschen sofort geleert.]</w:t>
      </w:r>
    </w:p>
    <w:p>
      <w:pPr>
        <w:numPr>
          <w:ilvl w:val="0"/>
          <w:numId w:val="1003"/>
        </w:numPr>
        <w:pStyle w:val="Compact"/>
      </w:pPr>
      <w:r>
        <w:t xml:space="preserve">Die</w:t>
      </w:r>
      <w:r>
        <w:t xml:space="preserve"> </w:t>
      </w:r>
      <w:r>
        <w:rPr>
          <w:bCs/>
          <w:b/>
        </w:rPr>
        <w:t xml:space="preserve">Historie endgültig gelöschter Mappen</w:t>
      </w:r>
      <w:r>
        <w:t xml:space="preserve"> </w:t>
      </w:r>
      <w:r>
        <w:t xml:space="preserve">bleibt [z. B. 365 Tage] (Werkbank → Papierkorb), damit sich nachvollziehen lässt, was mit ihnen geschah. Die Historie lebender Mappen und von Mappen im Archivmodus bleibt immer.</w:t>
      </w:r>
    </w:p>
    <w:bookmarkEnd w:id="22"/>
    <w:bookmarkStart w:id="23" w:name="sperren-auf-verlangen"/>
    <w:p>
      <w:pPr>
        <w:pStyle w:val="Heading2"/>
      </w:pPr>
      <w:r>
        <w:t xml:space="preserve">4. Sperren auf Verlangen</w:t>
      </w:r>
    </w:p>
    <w:p>
      <w:pPr>
        <w:pStyle w:val="FirstParagraph"/>
      </w:pPr>
      <w:r>
        <w:t xml:space="preserve">Verlangt eine Person die Löschung, aber eine Aufbewahrungsfrist steht entgegen (Art. 17 Abs. 3 DSGVO), werden ihre Daten bis Fristende</w:t>
      </w:r>
      <w:r>
        <w:t xml:space="preserve"> </w:t>
      </w:r>
      <w:r>
        <w:rPr>
          <w:bCs/>
          <w:b/>
        </w:rPr>
        <w:t xml:space="preserve">gesperrt</w:t>
      </w:r>
      <w:r>
        <w:t xml:space="preserve"> </w:t>
      </w:r>
      <w:r>
        <w:t xml:space="preserve">(Art. 18 DSGVO):</w:t>
      </w:r>
    </w:p>
    <w:p>
      <w:pPr>
        <w:numPr>
          <w:ilvl w:val="0"/>
          <w:numId w:val="1004"/>
        </w:numPr>
        <w:pStyle w:val="Compact"/>
      </w:pPr>
      <w:r>
        <w:t xml:space="preserve">Mappen im Archivmodus sind gegen Löschen gesperrt (Abschnitt 2).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Zugriff:</w:t>
      </w:r>
      <w:r>
        <w:t xml:space="preserve"> </w:t>
      </w:r>
      <w:r>
        <w:t xml:space="preserve">Der Mappentyp hat das Ja/Nein-Feld [Gesperrt]. Eine Regel in den Berechtigungen erlaubt bei „Gesperrt ist ja“ Lesen und Bearbeiten nur der Rolle [Datenschutz]. Administratoren sehen weiterhin alles.</w:t>
      </w:r>
    </w:p>
    <w:p>
      <w:pPr>
        <w:numPr>
          <w:ilvl w:val="0"/>
          <w:numId w:val="1004"/>
        </w:numPr>
        <w:pStyle w:val="Compact"/>
      </w:pPr>
      <w:r>
        <w:t xml:space="preserve">An der Mappe steht eine Notiz mit Datum der Anfrage und dem Ende der Sperre.</w:t>
      </w:r>
    </w:p>
    <w:p>
      <w:pPr>
        <w:numPr>
          <w:ilvl w:val="0"/>
          <w:numId w:val="1004"/>
        </w:numPr>
        <w:pStyle w:val="Compact"/>
      </w:pPr>
      <w:r>
        <w:t xml:space="preserve">Nach Fristende wird gelöscht wie in Abschnitt 3.</w:t>
      </w:r>
    </w:p>
    <w:bookmarkEnd w:id="23"/>
    <w:bookmarkStart w:id="24" w:name="wer-löschen-darf"/>
    <w:p>
      <w:pPr>
        <w:pStyle w:val="Heading2"/>
      </w:pPr>
      <w:r>
        <w:t xml:space="preserve">5. Wer löschen darf</w:t>
      </w:r>
    </w:p>
    <w:p>
      <w:pPr>
        <w:numPr>
          <w:ilvl w:val="0"/>
          <w:numId w:val="1005"/>
        </w:numPr>
        <w:pStyle w:val="Compact"/>
      </w:pPr>
      <w:r>
        <w:t xml:space="preserve">Löschen dürfen [z. B. nur die Rolle … / alle, die die Mappe bearbeiten dürfen] (Werkbank → Mappentypen → Berechtigungen, Recht „Löschen“).</w:t>
      </w:r>
    </w:p>
    <w:p>
      <w:pPr>
        <w:numPr>
          <w:ilvl w:val="0"/>
          <w:numId w:val="1005"/>
        </w:numPr>
        <w:pStyle w:val="Compact"/>
      </w:pPr>
      <w:r>
        <w:t xml:space="preserve">Endgültig löschen und den Papierkorb leeren: jeder Benutzer für das, was er selbst gelöscht hat; Administratoren für alles (Werkbank → Papierkorb).</w:t>
      </w:r>
    </w:p>
    <w:p>
      <w:pPr>
        <w:numPr>
          <w:ilvl w:val="0"/>
          <w:numId w:val="1005"/>
        </w:numPr>
        <w:pStyle w:val="Compact"/>
      </w:pPr>
      <w:r>
        <w:t xml:space="preserve">Administratoren: [Namen]. Für sie gelten die Berechtigungen nicht.</w:t>
      </w:r>
    </w:p>
    <w:bookmarkEnd w:id="24"/>
    <w:bookmarkStart w:id="25" w:name="kopien-außerhalb-der-ablage"/>
    <w:p>
      <w:pPr>
        <w:pStyle w:val="Heading2"/>
      </w:pPr>
      <w:r>
        <w:t xml:space="preserve">6. Kopien außerhalb der Ablage</w:t>
      </w:r>
    </w:p>
    <w:p>
      <w:pPr>
        <w:pStyle w:val="FirstParagraph"/>
      </w:pPr>
      <w:r>
        <w:t xml:space="preserve">Gelöschte Daten können noch an diesen Stellen liegen; sie fallen so weg: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Wo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Wie lange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Wie gelöscht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Automatische Sicherungen (Werkbank → Sicherung)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[7 tägliche, 4 wöchentliche, 12 monatliche]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das DMS entfernt ältere Sicherungen nach jeder automatischen Sicherung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Von Hand angelegte Sicherungen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bis zum Löschen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[Wer] löscht sie [wann]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Kopie der Sicherungen außer Haus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[z. B. die letzten 4 Wochen]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[Wer, wie]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Vollexporte (</w:t>
            </w:r>
            <w:r>
              <w:rPr>
                <w:rStyle w:val="VerbatimChar"/>
              </w:rPr>
              <w:t xml:space="preserve">export/</w:t>
            </w:r>
            <w:r>
              <w:t xml:space="preserve"> </w:t>
            </w:r>
            <w:r>
              <w:t xml:space="preserve">im Sicherungsordner)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bis zum Löschen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Werkbank → Vollexport → Löschen, [spätestens nach …]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Persönliche Exporte der Benutzer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bis zum nächsten Export des Benutzers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[Hinweis an die Benutzer]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Bereitliegende Auskünfte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höchstens 7 Tage, mit Abruf-Link bis dieser abläuft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das DMS löscht sie selbst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Protokoll (Werkbank → Protokoll, Container-Logs)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 Stunden in der Werkbank; Container-Logs [nach Einstellung von Docker]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[ggf. Log-Rotation einstellen]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Heruntergeladene Dateien, Ausdrucke, E-Mails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[Regel]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[Regel]</w:t>
            </w:r>
          </w:p>
        </w:tc>
      </w:tr>
    </w:tbl>
    <w:bookmarkEnd w:id="25"/>
    <w:bookmarkStart w:id="26" w:name="benutzerkonten"/>
    <w:p>
      <w:pPr>
        <w:pStyle w:val="Heading2"/>
      </w:pPr>
      <w:r>
        <w:t xml:space="preserve">7. Benutzerkonten</w:t>
      </w:r>
    </w:p>
    <w:p>
      <w:pPr>
        <w:numPr>
          <w:ilvl w:val="0"/>
          <w:numId w:val="1006"/>
        </w:numPr>
        <w:pStyle w:val="Compact"/>
      </w:pPr>
      <w:r>
        <w:t xml:space="preserve">Konten, die schon benutzt wurden, werden</w:t>
      </w:r>
      <w:r>
        <w:t xml:space="preserve"> </w:t>
      </w:r>
      <w:r>
        <w:rPr>
          <w:bCs/>
          <w:b/>
        </w:rPr>
        <w:t xml:space="preserve">deaktiviert</w:t>
      </w:r>
      <w:r>
        <w:t xml:space="preserve">, nicht gelöscht (Werkbank → Benutzer → Zugang sperren). Der Name bleibt bei „angelegt von“ und in der Historie stehen.</w:t>
      </w:r>
    </w:p>
    <w:p>
      <w:pPr>
        <w:numPr>
          <w:ilvl w:val="0"/>
          <w:numId w:val="1006"/>
        </w:numPr>
        <w:pStyle w:val="Compact"/>
      </w:pPr>
      <w:r>
        <w:t xml:space="preserve">Einladungen, die nie angenommen wurden, werden gelöscht.</w:t>
      </w:r>
    </w:p>
    <w:p>
      <w:pPr>
        <w:numPr>
          <w:ilvl w:val="0"/>
          <w:numId w:val="1006"/>
        </w:numPr>
        <w:pStyle w:val="Compact"/>
      </w:pPr>
      <w:r>
        <w:t xml:space="preserve">[Wer] deaktiviert Konten von Personen, die gehen, [am letzten Arbeitstag].</w:t>
      </w:r>
    </w:p>
    <w:bookmarkEnd w:id="26"/>
    <w:bookmarkStart w:id="27" w:name="nachweis"/>
    <w:p>
      <w:pPr>
        <w:pStyle w:val="Heading2"/>
      </w:pPr>
      <w:r>
        <w:t xml:space="preserve">8. Nachweis</w:t>
      </w:r>
    </w:p>
    <w:p>
      <w:pPr>
        <w:numPr>
          <w:ilvl w:val="0"/>
          <w:numId w:val="1007"/>
        </w:numPr>
        <w:pStyle w:val="Compact"/>
      </w:pPr>
      <w:r>
        <w:t xml:space="preserve">Das DMS führt ein</w:t>
      </w:r>
      <w:r>
        <w:t xml:space="preserve"> </w:t>
      </w:r>
      <w:r>
        <w:rPr>
          <w:bCs/>
          <w:b/>
        </w:rPr>
        <w:t xml:space="preserve">Löschprotokoll</w:t>
      </w:r>
      <w:r>
        <w:t xml:space="preserve"> </w:t>
      </w:r>
      <w:r>
        <w:t xml:space="preserve">(Werkbank → Datenschutz → Löschprotokoll): je gelöschter Mappe Mappentyp, Id und Nummer, wann, von wem, warum und in welchem Vorgang; je gelöschtem Dokument die Prüfsumme (SHA-256), Größe, Dateityp und Seitenzahl –</w:t>
      </w:r>
      <w:r>
        <w:t xml:space="preserve"> </w:t>
      </w:r>
      <w:r>
        <w:rPr>
          <w:bCs/>
          <w:b/>
        </w:rPr>
        <w:t xml:space="preserve">ohne</w:t>
      </w:r>
      <w:r>
        <w:t xml:space="preserve"> </w:t>
      </w:r>
      <w:r>
        <w:t xml:space="preserve">Titel, Feldwerte und Dateinamen. Es lässt sich nicht ändern und bleibt [10] Jahre.</w:t>
      </w:r>
    </w:p>
    <w:p>
      <w:pPr>
        <w:numPr>
          <w:ilvl w:val="0"/>
          <w:numId w:val="1007"/>
        </w:numPr>
        <w:pStyle w:val="Compact"/>
      </w:pPr>
      <w:r>
        <w:t xml:space="preserve">Bei Löschungen auf Verlangen wählt, wer löscht, den Grund „Auf Verlangen der betroffenen Person“. [Wer] gibt das Löschprotokoll bei Bedarf als PDF aus.</w:t>
      </w:r>
    </w:p>
    <w:p>
      <w:pPr>
        <w:numPr>
          <w:ilvl w:val="0"/>
          <w:numId w:val="1007"/>
        </w:numPr>
        <w:pStyle w:val="Compact"/>
      </w:pPr>
      <w:r>
        <w:t xml:space="preserve">Auskünfte nach Art. 15 DSGVO stehen mit Nachweis in der Historie der Person (Werkbank → Datenschutz).</w:t>
      </w:r>
    </w:p>
    <w:bookmarkEnd w:id="27"/>
    <w:bookmarkStart w:id="28" w:name="änderungen-dieses-löschkonzepts"/>
    <w:p>
      <w:pPr>
        <w:pStyle w:val="Heading2"/>
      </w:pPr>
      <w:r>
        <w:t xml:space="preserve">9. Änderungen dieses Löschkonzepts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Datum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Was geändert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Wer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[Datum]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erste Version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[Name]</w:t>
            </w:r>
          </w:p>
        </w:tc>
      </w:tr>
    </w:tbl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2026-11-04T00:08:25Z</dcterms:created>
  <dcterms:modified xsi:type="dcterms:W3CDTF">2026-11-04T00:08:25Z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